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</w:pP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pacing w:val="68"/>
          <w:sz w:val="48"/>
          <w:szCs w:val="48"/>
          <w:u w:val="none"/>
        </w:rPr>
        <w:t>马边彝族自治县人民医院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48"/>
          <w:szCs w:val="48"/>
          <w:u w:val="none"/>
        </w:rPr>
      </w:pP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  <w:lang w:val="en-US" w:eastAsia="zh-CN"/>
        </w:rPr>
        <w:t>四川大学华西医院马边医院</w:t>
      </w: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  <w:t>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285750</wp:posOffset>
            </wp:positionV>
            <wp:extent cx="2968625" cy="1908810"/>
            <wp:effectExtent l="0" t="0" r="3175" b="15240"/>
            <wp:wrapNone/>
            <wp:docPr id="3" name="图片 3" descr="C:/Users/ADMINI~1/AppData/Local/Temp/picturecompress_2020102614304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/AppData/Local/Temp/picturecompress_20201026143044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278765</wp:posOffset>
            </wp:positionV>
            <wp:extent cx="2981960" cy="1925955"/>
            <wp:effectExtent l="0" t="0" r="8890" b="17145"/>
            <wp:wrapNone/>
            <wp:docPr id="2" name="图片 2" descr="9acbe606c630f41e48f4da583648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cbe606c630f41e48f4da58364892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马边彝族自治县地处四川省乐山市、宜宾市、凉山州结合部，总人口22万人，是国家扶贫开发工作重点县，中央纪委和省纪委、省投资促进局、省电力公司定点帮扶县，四川省扩权强县试点县。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马边县委、县政府按照“打破外瓶颈、畅通内循环”公路建设思路，着力构建“两高速”（即仁沐新高速马边支线、乐西高速）的交通运输路网。县城距成都336公里，离旅游胜地乐山大佛170公里、峨眉山147公里。2020年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底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仁沐新高速马边支线建成通车，马边融入乐山1小时经济圈，3小时可到成都。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723" w:firstLineChars="200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FF0000"/>
          <w:sz w:val="36"/>
          <w:szCs w:val="36"/>
          <w:u w:val="none"/>
        </w:rPr>
        <w:t>马边彝族自治县人民医院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FF0000"/>
          <w:sz w:val="36"/>
          <w:szCs w:val="36"/>
          <w:u w:val="none"/>
          <w:lang w:val="en-US" w:eastAsia="zh-CN"/>
        </w:rPr>
        <w:t>.四川大学华西医院马边医院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是全县唯一一所集医疗、保健、疾病预防工作为一体的政府举办的非营利性“二甲”综合性医院。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FF0000"/>
          <w:sz w:val="32"/>
          <w:szCs w:val="32"/>
          <w:u w:val="none"/>
        </w:rPr>
        <w:t>是四川大学华西医院嵌合型医联体单位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，是自贡市第四人民医院、峨眉山市人民医院及中医医院对口帮扶医院，乐山市人民医院、乐山市中医医院远程医疗协作医院；四川大学华西医院社会实践基地与乐山职业技术学院教学实习医院。目前，县人民医院与县中医院合署办公，由四川大学华西医院领办管理，按照三级综合性医院标准，全力打造大小凉山和乌蒙山结合带区域医疗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康养服务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中心。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建院七十余年来，医院在各级党委和政府的关心及社会各界的大力支持下，经过历代马医人的不懈努力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，我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院现有在岗职工3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50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人，其中卫生专业技术人员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304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人。医院本部院区位于马边县民建镇西城村五组，占地约40亩，建筑总面积1.5万平方米；光明园区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业务用房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8100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平方米。编制床位200张，开放床位2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86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张。承担全县医疗、预防保健、教学科研以及突发性公共卫生事件处置的主要任务。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医院重视人才培养，采取院内培养与外出进修培训相结合的方式，注重引进高层次的专业技术人才与学科带头人。骨科、消化内科、急诊科加入华西联盟科室；医院普外科、呼吸内科、心血管内科为四川省县级医院临床重点专科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。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为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进一步加大学科建设，不断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提高我院人才素质，提升我院医疗服务能力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和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技术水平，培养一批专业理论扎实、临床技能过硬的高素质的专业技术队伍，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推进医院又好又快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健康持续发展。在此，我们真诚的欢迎各位医学学子拥跃来我院施展您们的才华，共同创建医院美好的明天！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48"/>
          <w:szCs w:val="48"/>
          <w:u w:val="none"/>
        </w:rPr>
      </w:pP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48"/>
          <w:szCs w:val="48"/>
          <w:u w:val="none"/>
        </w:rPr>
        <w:t>医疗卫生人才招聘启事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6"/>
          <w:szCs w:val="36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</w:rPr>
        <w:t>一、招聘条件：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  <w:lang w:val="en-US" w:eastAsia="zh-CN"/>
        </w:rPr>
        <w:t>遵纪守法，品行端正，有良好的职业道德，爱岗敬业，事业心和责任感强；身体健康，具有正常履行招聘岗位职责的身体条件，符合体检相关要求。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</w:rPr>
        <w:t>二、学历</w:t>
      </w: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  <w:lang w:eastAsia="zh-CN"/>
        </w:rPr>
        <w:t>及资格证</w:t>
      </w: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</w:rPr>
        <w:t>要求：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全国各医学院校引进全日制本科及以上学历毕业生。1、取得学士学位；2、同等条件下，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具有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执业医师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证或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住院医师规范化培训证者优先。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</w:rPr>
        <w:t>三、专业需求：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临床医学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麻醉学、医学影像学等医院发展亟需的相关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紧缺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专业人才。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方正小标宋简体" w:hAnsi="方正小标宋简体" w:eastAsia="方正小标宋简体" w:cs="方正小标宋简体"/>
          <w:strike w:val="0"/>
          <w:dstrike w:val="0"/>
          <w:color w:val="auto"/>
          <w:sz w:val="30"/>
          <w:szCs w:val="30"/>
          <w:u w:val="none"/>
        </w:rPr>
        <w:t>四、薪酬及待遇：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1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经县人社局考核招聘，择优入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编（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事业单位编制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）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，按政策核定工资标准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计发（含医院各种福利、绩效）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2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激励引进优秀卫计人才。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根据马府办函〔2018〕109号文件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规定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，对引进的临床医学等紧缺专业卫计人才按最低6年的服务年限，分年度给予安家补助。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1.全日制博士研究生补助安家费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30"/>
          <w:szCs w:val="30"/>
          <w:u w:val="none"/>
        </w:rPr>
        <w:t>130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2.全日制硕士研究生且已接受住院医师规范化培训(以下简称“规培”)的，补助安家费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30"/>
          <w:szCs w:val="30"/>
          <w:u w:val="none"/>
        </w:rPr>
        <w:t>60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3.全日制硕士研究生但未“规培”的，补助安家费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30"/>
          <w:szCs w:val="30"/>
          <w:u w:val="none"/>
        </w:rPr>
        <w:t>30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4.全日制本科生且已“规培”的，补助安家费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30"/>
          <w:szCs w:val="30"/>
          <w:u w:val="none"/>
        </w:rPr>
        <w:t>30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5.全日制本科生但未“规培”的，补助安家费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trike w:val="0"/>
          <w:dstrike w:val="0"/>
          <w:color w:val="auto"/>
          <w:sz w:val="30"/>
          <w:szCs w:val="30"/>
          <w:u w:val="none"/>
        </w:rPr>
        <w:t>15</w:t>
      </w:r>
      <w:r>
        <w:rPr>
          <w:rFonts w:hint="eastAsia" w:ascii="仿宋_GB2312" w:hAnsi="仿宋_GB2312" w:eastAsia="仿宋_GB2312" w:cs="仿宋_GB2312"/>
          <w:b w:val="0"/>
          <w:bCs w:val="0"/>
          <w:strike w:val="0"/>
          <w:dstrike w:val="0"/>
          <w:color w:val="auto"/>
          <w:sz w:val="30"/>
          <w:szCs w:val="30"/>
          <w:u w:val="none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引进的卫计人才全日制博士研究生、全日制硕士研究生年龄不超过40岁、全日制本科生年龄不超过35岁。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3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人才奖励基金（马卫计发〔2017〕68号）</w:t>
      </w: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0"/>
          <w:szCs w:val="30"/>
          <w:u w:val="none"/>
        </w:rPr>
        <w:t>：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取得医学专业硕士以上学位的原则上每年2 万元；具有全日制医学专业本科学业并取得执业资格的原则上每年1万元；科研成果取得国家、省科技进步奖的，每项成果奖励20、10万元，就高不就低。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取得执业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助理（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师）证、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晋升职称、撰写论文、提高学历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，医院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设置专项奖励。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未领取安家补助费前，暂可解决单身集体住宿。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</w:pP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联系方式：0833-4518577（医院人事科刘老师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、燕老师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），医院邮箱：</w:t>
      </w:r>
      <w:r>
        <w:rPr>
          <w:strike w:val="0"/>
          <w:dstrike w:val="0"/>
          <w:color w:val="auto"/>
          <w:u w:val="none"/>
        </w:rPr>
        <w:fldChar w:fldCharType="begin"/>
      </w:r>
      <w:r>
        <w:rPr>
          <w:strike w:val="0"/>
          <w:dstrike w:val="0"/>
          <w:color w:val="auto"/>
          <w:u w:val="none"/>
        </w:rPr>
        <w:instrText xml:space="preserve"> HYPERLINK "mailto:2894068517@qq.com。㈥本招聘启事长期有效。" </w:instrText>
      </w:r>
      <w:r>
        <w:rPr>
          <w:strike w:val="0"/>
          <w:dstrike w:val="0"/>
          <w:color w:val="auto"/>
          <w:u w:val="none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2894068517@qq.com。</w:t>
      </w:r>
      <w:r>
        <w:rPr>
          <w:rStyle w:val="6"/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fldChar w:fldCharType="end"/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  <w:t>招聘相关信息公布于乐山人事考试网（http://www.lspta.com.cn/），或医院官网（http://www.mbrmyy.com/）</w:t>
      </w:r>
      <w:r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trike w:val="0"/>
          <w:dstrike w:val="0"/>
          <w:color w:val="auto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trike w:val="0"/>
          <w:dstrike w:val="0"/>
          <w:color w:val="auto"/>
          <w:sz w:val="36"/>
          <w:szCs w:val="36"/>
          <w:u w:val="none"/>
        </w:rPr>
      </w:pPr>
      <w:r>
        <w:rPr>
          <w:rFonts w:hint="eastAsia" w:ascii="方正小标宋简体" w:hAnsi="方正小标宋简体" w:eastAsia="方正小标宋简体" w:cs="方正小标宋简体"/>
          <w:bCs/>
          <w:strike w:val="0"/>
          <w:dstrike w:val="0"/>
          <w:color w:val="auto"/>
          <w:sz w:val="36"/>
          <w:szCs w:val="36"/>
          <w:u w:val="none"/>
        </w:rPr>
        <w:t>202</w:t>
      </w:r>
      <w:r>
        <w:rPr>
          <w:rFonts w:hint="eastAsia" w:ascii="方正小标宋简体" w:hAnsi="方正小标宋简体" w:eastAsia="方正小标宋简体" w:cs="方正小标宋简体"/>
          <w:bCs/>
          <w:strike w:val="0"/>
          <w:dstrike w:val="0"/>
          <w:color w:val="auto"/>
          <w:sz w:val="36"/>
          <w:szCs w:val="36"/>
          <w:u w:val="none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bCs/>
          <w:strike w:val="0"/>
          <w:dstrike w:val="0"/>
          <w:color w:val="auto"/>
          <w:sz w:val="36"/>
          <w:szCs w:val="36"/>
          <w:u w:val="none"/>
        </w:rPr>
        <w:t>年</w:t>
      </w:r>
      <w:r>
        <w:rPr>
          <w:rFonts w:hint="eastAsia" w:ascii="方正小标宋简体" w:hAnsi="方正小标宋简体" w:eastAsia="方正小标宋简体" w:cs="方正小标宋简体"/>
          <w:bCs/>
          <w:strike w:val="0"/>
          <w:dstrike w:val="0"/>
          <w:color w:val="auto"/>
          <w:sz w:val="36"/>
          <w:szCs w:val="36"/>
          <w:u w:val="none"/>
          <w:lang w:eastAsia="zh-CN"/>
        </w:rPr>
        <w:t>医学专业人才</w:t>
      </w:r>
      <w:r>
        <w:rPr>
          <w:rFonts w:hint="eastAsia" w:ascii="方正小标宋简体" w:hAnsi="方正小标宋简体" w:eastAsia="方正小标宋简体" w:cs="方正小标宋简体"/>
          <w:bCs/>
          <w:strike w:val="0"/>
          <w:dstrike w:val="0"/>
          <w:color w:val="auto"/>
          <w:sz w:val="36"/>
          <w:szCs w:val="36"/>
          <w:u w:val="none"/>
        </w:rPr>
        <w:t>招聘岗位需求计划表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trike w:val="0"/>
          <w:dstrike w:val="0"/>
          <w:color w:val="auto"/>
          <w:sz w:val="36"/>
          <w:szCs w:val="36"/>
          <w:u w:val="none"/>
        </w:rPr>
      </w:pPr>
    </w:p>
    <w:tbl>
      <w:tblPr>
        <w:tblStyle w:val="4"/>
        <w:tblW w:w="90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9"/>
        <w:gridCol w:w="2285"/>
        <w:gridCol w:w="1408"/>
        <w:gridCol w:w="1401"/>
        <w:gridCol w:w="2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  <w:jc w:val="center"/>
        </w:trPr>
        <w:tc>
          <w:tcPr>
            <w:tcW w:w="1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专业类别</w:t>
            </w:r>
          </w:p>
        </w:tc>
        <w:tc>
          <w:tcPr>
            <w:tcW w:w="22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专业方向</w:t>
            </w:r>
          </w:p>
        </w:tc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全日制本科及以上学历</w:t>
            </w:r>
          </w:p>
        </w:tc>
        <w:tc>
          <w:tcPr>
            <w:tcW w:w="37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     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1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临床医学</w:t>
            </w:r>
          </w:p>
        </w:tc>
        <w:tc>
          <w:tcPr>
            <w:tcW w:w="22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眼科方向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肾脏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病学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方向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妇产科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学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方向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优先</w:t>
            </w:r>
          </w:p>
        </w:tc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01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ajorEastAsia" w:hAnsiTheme="majorEastAsia" w:eastAsiaTheme="majorEastAsia" w:cstheme="majorEastAsia"/>
                <w:strike w:val="0"/>
                <w:dstrike w:val="0"/>
                <w:color w:val="auto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trike w:val="0"/>
                <w:dstrike w:val="0"/>
                <w:color w:val="auto"/>
                <w:sz w:val="24"/>
                <w:szCs w:val="24"/>
                <w:u w:val="none"/>
                <w:lang w:eastAsia="zh-CN"/>
              </w:rPr>
              <w:t>具有</w:t>
            </w:r>
            <w:r>
              <w:rPr>
                <w:rFonts w:hint="eastAsia" w:asciiTheme="majorEastAsia" w:hAnsiTheme="majorEastAsia" w:eastAsiaTheme="majorEastAsia" w:cstheme="majorEastAsia"/>
                <w:strike w:val="0"/>
                <w:dstrike w:val="0"/>
                <w:color w:val="auto"/>
                <w:sz w:val="24"/>
                <w:szCs w:val="24"/>
                <w:u w:val="none"/>
              </w:rPr>
              <w:t>执业医师</w:t>
            </w:r>
            <w:r>
              <w:rPr>
                <w:rFonts w:hint="eastAsia" w:asciiTheme="majorEastAsia" w:hAnsiTheme="majorEastAsia" w:eastAsiaTheme="majorEastAsia" w:cstheme="majorEastAsia"/>
                <w:strike w:val="0"/>
                <w:dstrike w:val="0"/>
                <w:color w:val="auto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Theme="majorEastAsia" w:hAnsiTheme="majorEastAsia" w:eastAsiaTheme="majorEastAsia" w:cstheme="majorEastAsia"/>
                <w:strike w:val="0"/>
                <w:dstrike w:val="0"/>
                <w:color w:val="auto"/>
                <w:sz w:val="24"/>
                <w:szCs w:val="24"/>
                <w:u w:val="none"/>
              </w:rPr>
              <w:t>住院医师规范化培训证者优先</w:t>
            </w:r>
            <w:r>
              <w:rPr>
                <w:rFonts w:hint="eastAsia" w:asciiTheme="majorEastAsia" w:hAnsiTheme="majorEastAsia" w:eastAsiaTheme="majorEastAsia" w:cstheme="majorEastAsia"/>
                <w:strike w:val="0"/>
                <w:dstrike w:val="0"/>
                <w:color w:val="auto"/>
                <w:sz w:val="24"/>
                <w:szCs w:val="24"/>
                <w:u w:val="none"/>
                <w:lang w:eastAsia="zh-CN"/>
              </w:rPr>
              <w:t>。</w:t>
            </w:r>
          </w:p>
        </w:tc>
        <w:tc>
          <w:tcPr>
            <w:tcW w:w="235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cs="宋体" w:eastAsia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享受安家费及人才发展基金奖励。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1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医学影像学</w:t>
            </w:r>
          </w:p>
        </w:tc>
        <w:tc>
          <w:tcPr>
            <w:tcW w:w="22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影像诊断或超声诊断方向</w:t>
            </w:r>
          </w:p>
        </w:tc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0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  <w:jc w:val="center"/>
        </w:trPr>
        <w:tc>
          <w:tcPr>
            <w:tcW w:w="1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中医学</w:t>
            </w:r>
          </w:p>
        </w:tc>
        <w:tc>
          <w:tcPr>
            <w:tcW w:w="22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dstrike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针灸推拿学方向</w:t>
            </w:r>
          </w:p>
        </w:tc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01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不享受安家费，享受人才发展基金奖励。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3" w:hRule="atLeast"/>
          <w:jc w:val="center"/>
        </w:trPr>
        <w:tc>
          <w:tcPr>
            <w:tcW w:w="160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vertAlign w:val="baseline"/>
                <w:lang w:val="en-US" w:eastAsia="zh-CN"/>
              </w:rPr>
              <w:t xml:space="preserve">医学信息工程学 </w:t>
            </w:r>
          </w:p>
        </w:tc>
        <w:tc>
          <w:tcPr>
            <w:tcW w:w="22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vertAlign w:val="baseline"/>
                <w:lang w:val="en-US" w:eastAsia="zh-CN"/>
              </w:rPr>
              <w:t>医学信息工程专业</w:t>
            </w:r>
          </w:p>
        </w:tc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0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3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不享受安家费及人才发展基金奖励。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strike w:val="0"/>
          <w:dstrike w:val="0"/>
          <w:color w:val="auto"/>
          <w:u w:val="none"/>
        </w:rPr>
      </w:pPr>
    </w:p>
    <w:sectPr>
      <w:footerReference r:id="rId3" w:type="default"/>
      <w:pgSz w:w="11906" w:h="16838"/>
      <w:pgMar w:top="1701" w:right="1468" w:bottom="1701" w:left="1468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83820" cy="19240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" cy="192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5.15pt;width:6.6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1ZA2v9EAAAADAQAADwAAAAAAAAABACAAAAAiAAAAZHJzL2Rvd25yZXYueG1sUEsBAhQAFAAA&#10;AAgAh07iQOdJ7csvAgAAUgQAAA4AAAAAAAAAAQAgAAAAIA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4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26D"/>
    <w:rsid w:val="00146482"/>
    <w:rsid w:val="003F5534"/>
    <w:rsid w:val="00E0526D"/>
    <w:rsid w:val="04C52034"/>
    <w:rsid w:val="04FF3433"/>
    <w:rsid w:val="0651708F"/>
    <w:rsid w:val="09C6311E"/>
    <w:rsid w:val="0BC630CB"/>
    <w:rsid w:val="0CCE0B1C"/>
    <w:rsid w:val="0D4C606A"/>
    <w:rsid w:val="0D8C4A31"/>
    <w:rsid w:val="10D46875"/>
    <w:rsid w:val="145E49C9"/>
    <w:rsid w:val="14FD7F0F"/>
    <w:rsid w:val="15021AAC"/>
    <w:rsid w:val="15872358"/>
    <w:rsid w:val="16607A0E"/>
    <w:rsid w:val="16D50ED6"/>
    <w:rsid w:val="18CE6AFC"/>
    <w:rsid w:val="1CCE79BB"/>
    <w:rsid w:val="1D0E253A"/>
    <w:rsid w:val="1EA11823"/>
    <w:rsid w:val="1F9E6AE2"/>
    <w:rsid w:val="203458EC"/>
    <w:rsid w:val="20D8475E"/>
    <w:rsid w:val="20E35389"/>
    <w:rsid w:val="22414F27"/>
    <w:rsid w:val="23B93E5E"/>
    <w:rsid w:val="23D36434"/>
    <w:rsid w:val="23EA3EAB"/>
    <w:rsid w:val="243B244C"/>
    <w:rsid w:val="25E1233B"/>
    <w:rsid w:val="26363492"/>
    <w:rsid w:val="26BC0139"/>
    <w:rsid w:val="284662D9"/>
    <w:rsid w:val="28F12FD8"/>
    <w:rsid w:val="2A0E0114"/>
    <w:rsid w:val="2F17727D"/>
    <w:rsid w:val="2F283067"/>
    <w:rsid w:val="308D2A5E"/>
    <w:rsid w:val="35AE0491"/>
    <w:rsid w:val="35AF73C1"/>
    <w:rsid w:val="36393BCA"/>
    <w:rsid w:val="36D34EF5"/>
    <w:rsid w:val="382F45A8"/>
    <w:rsid w:val="3834304B"/>
    <w:rsid w:val="38A80A25"/>
    <w:rsid w:val="3A925BAA"/>
    <w:rsid w:val="3B134A89"/>
    <w:rsid w:val="3D0B2285"/>
    <w:rsid w:val="3D540271"/>
    <w:rsid w:val="3D830F61"/>
    <w:rsid w:val="3D872F65"/>
    <w:rsid w:val="3EEB124D"/>
    <w:rsid w:val="40833ED5"/>
    <w:rsid w:val="41F731A5"/>
    <w:rsid w:val="42A41081"/>
    <w:rsid w:val="448974F5"/>
    <w:rsid w:val="45CD79EB"/>
    <w:rsid w:val="460049F2"/>
    <w:rsid w:val="48C97791"/>
    <w:rsid w:val="49964200"/>
    <w:rsid w:val="49B7647D"/>
    <w:rsid w:val="4A062EE2"/>
    <w:rsid w:val="4AB71E57"/>
    <w:rsid w:val="4D3810E6"/>
    <w:rsid w:val="4DA42871"/>
    <w:rsid w:val="4FB22258"/>
    <w:rsid w:val="51427C55"/>
    <w:rsid w:val="51F44C5E"/>
    <w:rsid w:val="51FC56E6"/>
    <w:rsid w:val="53425157"/>
    <w:rsid w:val="53933D94"/>
    <w:rsid w:val="54EE5FC9"/>
    <w:rsid w:val="572F2E82"/>
    <w:rsid w:val="57D25E72"/>
    <w:rsid w:val="580A7C88"/>
    <w:rsid w:val="58B008EC"/>
    <w:rsid w:val="5B3F59D4"/>
    <w:rsid w:val="5C9E4E37"/>
    <w:rsid w:val="5FCF0514"/>
    <w:rsid w:val="602074CC"/>
    <w:rsid w:val="604835D7"/>
    <w:rsid w:val="607841CE"/>
    <w:rsid w:val="608B3FCF"/>
    <w:rsid w:val="618946F9"/>
    <w:rsid w:val="61B53477"/>
    <w:rsid w:val="62FF4E91"/>
    <w:rsid w:val="64847823"/>
    <w:rsid w:val="655579EF"/>
    <w:rsid w:val="673B678B"/>
    <w:rsid w:val="6A2B1C5D"/>
    <w:rsid w:val="6A4555DE"/>
    <w:rsid w:val="6B597E0A"/>
    <w:rsid w:val="6B6E04BF"/>
    <w:rsid w:val="6E9045B3"/>
    <w:rsid w:val="6EBE6F66"/>
    <w:rsid w:val="6F210D7E"/>
    <w:rsid w:val="703F1D28"/>
    <w:rsid w:val="7179414C"/>
    <w:rsid w:val="75573D05"/>
    <w:rsid w:val="76B11BE2"/>
    <w:rsid w:val="77C01436"/>
    <w:rsid w:val="78BF6347"/>
    <w:rsid w:val="7A0D008D"/>
    <w:rsid w:val="7B9D264D"/>
    <w:rsid w:val="7BBE0F92"/>
    <w:rsid w:val="7D1F6EB5"/>
    <w:rsid w:val="7D532223"/>
    <w:rsid w:val="7E6955F0"/>
    <w:rsid w:val="7FC5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2019-10-30T04:01:00Z</dcterms:created>
  <dc:creator>遛哥</dc:creator>
  <cp:lastModifiedBy>贝亚娜的书信</cp:lastModifiedBy>
  <dcterms:modified xsi:type="dcterms:W3CDTF">2021-04-06T06:54:27Z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